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12E47" w14:textId="67F1DAFB" w:rsidR="00C77013" w:rsidRPr="005A3410" w:rsidRDefault="00C77013" w:rsidP="00AC55F7">
      <w:pPr>
        <w:pStyle w:val="Normlnweb"/>
        <w:spacing w:before="0" w:beforeAutospacing="0" w:after="120" w:afterAutospacing="0"/>
        <w:jc w:val="center"/>
        <w:rPr>
          <w:b/>
          <w:bCs/>
          <w:u w:val="single"/>
          <w:lang w:eastAsia="en-US"/>
        </w:rPr>
      </w:pPr>
      <w:r w:rsidRPr="005A3410">
        <w:rPr>
          <w:b/>
          <w:bCs/>
          <w:u w:val="single"/>
          <w:lang w:eastAsia="en-US"/>
        </w:rPr>
        <w:t>TISKOVÉ SDĚLENÍ</w:t>
      </w:r>
    </w:p>
    <w:p w14:paraId="1D171E2E" w14:textId="37C0E357" w:rsidR="00C77013" w:rsidRPr="005A3410" w:rsidRDefault="00C77013" w:rsidP="00C77013">
      <w:pPr>
        <w:pStyle w:val="Normlnweb"/>
        <w:spacing w:before="0" w:beforeAutospacing="0" w:after="0" w:afterAutospacing="0"/>
        <w:jc w:val="center"/>
        <w:rPr>
          <w:b/>
          <w:bCs/>
          <w:u w:val="single"/>
          <w:lang w:eastAsia="en-US"/>
        </w:rPr>
      </w:pPr>
      <w:r w:rsidRPr="005A3410">
        <w:rPr>
          <w:b/>
          <w:bCs/>
          <w:u w:val="single"/>
          <w:lang w:eastAsia="en-US"/>
        </w:rPr>
        <w:t>VÝBOR PRO ROZPOČTOVÉ PROGNÓZY</w:t>
      </w:r>
    </w:p>
    <w:p w14:paraId="50F1EEFE" w14:textId="77777777" w:rsidR="004B28C8" w:rsidRPr="005A3410" w:rsidRDefault="004B28C8" w:rsidP="00357CB2">
      <w:pPr>
        <w:jc w:val="both"/>
      </w:pPr>
    </w:p>
    <w:p w14:paraId="0FC4B3B9" w14:textId="19EE90D9" w:rsidR="00930304" w:rsidRPr="005A3410" w:rsidRDefault="00930304" w:rsidP="00930304">
      <w:pPr>
        <w:jc w:val="both"/>
      </w:pPr>
      <w:r w:rsidRPr="005A3410">
        <w:t>Výbor pro rozpočtové prognózy na svém jednání</w:t>
      </w:r>
      <w:r w:rsidR="004B28C8" w:rsidRPr="005A3410">
        <w:t xml:space="preserve"> v pondělí 30. srpna 2021</w:t>
      </w:r>
      <w:r w:rsidRPr="005A3410">
        <w:t xml:space="preserve"> vyhodnotil </w:t>
      </w:r>
      <w:r w:rsidR="00DB0437" w:rsidRPr="005A3410">
        <w:rPr>
          <w:b/>
          <w:bCs/>
        </w:rPr>
        <w:t>srpnovou</w:t>
      </w:r>
      <w:r w:rsidRPr="005A3410">
        <w:rPr>
          <w:b/>
          <w:bCs/>
        </w:rPr>
        <w:t xml:space="preserve"> makroekonomickou predikci ministerstva financí</w:t>
      </w:r>
      <w:r w:rsidRPr="005A3410">
        <w:t xml:space="preserve"> pro roky 202</w:t>
      </w:r>
      <w:r w:rsidR="00DB0437" w:rsidRPr="005A3410">
        <w:t>1</w:t>
      </w:r>
      <w:r w:rsidRPr="005A3410">
        <w:t xml:space="preserve"> a 202</w:t>
      </w:r>
      <w:r w:rsidR="00DB0437" w:rsidRPr="005A3410">
        <w:t>2</w:t>
      </w:r>
      <w:r w:rsidRPr="005A3410">
        <w:t xml:space="preserve"> z hlediska pravděpodobnosti jejího naplnění jako </w:t>
      </w:r>
      <w:r w:rsidR="002F7E35" w:rsidRPr="005A3410">
        <w:rPr>
          <w:b/>
          <w:bCs/>
        </w:rPr>
        <w:t>realistickou</w:t>
      </w:r>
      <w:r w:rsidRPr="005A3410">
        <w:t xml:space="preserve">. Pro uvedené hodnocení hlasovalo </w:t>
      </w:r>
      <w:r w:rsidR="002F21C0" w:rsidRPr="005A3410">
        <w:t>6</w:t>
      </w:r>
      <w:r w:rsidRPr="005A3410">
        <w:t xml:space="preserve"> z </w:t>
      </w:r>
      <w:r w:rsidR="00DB0437" w:rsidRPr="005A3410">
        <w:t>6</w:t>
      </w:r>
      <w:r w:rsidRPr="005A3410">
        <w:t xml:space="preserve"> přítomných členů Výboru.</w:t>
      </w:r>
    </w:p>
    <w:p w14:paraId="16FB97B2" w14:textId="4CF75151" w:rsidR="002B7F34" w:rsidRPr="005A3410" w:rsidRDefault="002B7F34" w:rsidP="00930304">
      <w:pPr>
        <w:jc w:val="both"/>
      </w:pPr>
    </w:p>
    <w:p w14:paraId="46F77F78" w14:textId="48E40205" w:rsidR="002B7F34" w:rsidRPr="005A3410" w:rsidRDefault="002B7F34" w:rsidP="00930304">
      <w:pPr>
        <w:jc w:val="both"/>
      </w:pPr>
      <w:r w:rsidRPr="005A3410">
        <w:t>Členové Výboru souhlasili s hlavními závěry prognózy ohledně celkového růstu tuzemské ekonomiky v</w:t>
      </w:r>
      <w:r w:rsidR="00047DE1">
        <w:t> </w:t>
      </w:r>
      <w:r w:rsidRPr="005A3410">
        <w:t>letošním i příštím roce. Někteří členové však s ohledem na současné nejistoty v globální i tuzemské ekonomice považovali jednotlivé parametry prognózy za mírně optimistické. Jako optimistický byl nejčastěji zmiňován predikovaný růst investic. Diskuse se vedly také o trhu práce, kde došlo oproti předešlé prognóze MF k posunu v oblasti mezd a zaměstnanosti směrem k příznivějším očekáváním. Celkově však panovala shoda, že jsou názorové odchylky natolik malé, že nebrání hodnotit prognózu jako realistickou.</w:t>
      </w:r>
    </w:p>
    <w:p w14:paraId="082F7230" w14:textId="77777777" w:rsidR="00930304" w:rsidRPr="005A3410" w:rsidRDefault="00930304" w:rsidP="00930304">
      <w:pPr>
        <w:jc w:val="both"/>
      </w:pPr>
    </w:p>
    <w:p w14:paraId="176C5631" w14:textId="38B10200" w:rsidR="00930304" w:rsidRPr="005A3410" w:rsidRDefault="00954944" w:rsidP="00930304">
      <w:pPr>
        <w:jc w:val="both"/>
      </w:pPr>
      <w:r w:rsidRPr="005A3410">
        <w:t>„</w:t>
      </w:r>
      <w:r w:rsidRPr="005A3410">
        <w:rPr>
          <w:i/>
          <w:iCs/>
        </w:rPr>
        <w:t>Makroekonomická prognóza ministerstva financí se z pohledu růstu tuzemské ekonomiky pro letošní a příští rok neodlišuje výrazněji od současného tržního konsensu. I z toho důvodu Výbor vyhodnotil prognózu jako realistikou, ačkoli někteří členové vnímali části prognózy, například očekávaný růst mezd či firemních investic, jako mírně optimistické. Vzhledem k současné nejistotě odhadů však považovali členové Výboru tyto odchylky za akceptovatelné a hodnocení prognózy jako realistické tak bylo jednomyslné</w:t>
      </w:r>
      <w:r w:rsidRPr="005A3410">
        <w:t>,“ říká Jakub Seidler, místopředseda Výboru pro rozpočtové prognózy</w:t>
      </w:r>
      <w:r w:rsidR="007106E4" w:rsidRPr="005A3410">
        <w:t xml:space="preserve"> a hlavní ekonom České bankovní asociace.</w:t>
      </w:r>
    </w:p>
    <w:p w14:paraId="5C1364ED" w14:textId="77777777" w:rsidR="00954944" w:rsidRPr="005A3410" w:rsidRDefault="00954944" w:rsidP="00930304">
      <w:pPr>
        <w:jc w:val="both"/>
      </w:pPr>
    </w:p>
    <w:p w14:paraId="323357E4" w14:textId="3024B7F7" w:rsidR="00930304" w:rsidRPr="005A3410" w:rsidRDefault="00930304" w:rsidP="00930304">
      <w:pPr>
        <w:jc w:val="both"/>
      </w:pPr>
      <w:r w:rsidRPr="005A3410">
        <w:t>Stejné stanovisko jako v případě makroekonomické prognózy zaujal Výbor pro rozpočtové prognózy také k </w:t>
      </w:r>
      <w:r w:rsidRPr="005A3410">
        <w:rPr>
          <w:b/>
          <w:bCs/>
        </w:rPr>
        <w:t xml:space="preserve">fiskální prognóze </w:t>
      </w:r>
      <w:r w:rsidR="00D205EE">
        <w:rPr>
          <w:b/>
          <w:bCs/>
        </w:rPr>
        <w:t xml:space="preserve">daňových příjmů </w:t>
      </w:r>
      <w:r w:rsidRPr="005A3410">
        <w:rPr>
          <w:b/>
          <w:bCs/>
        </w:rPr>
        <w:t>ministerstva financí</w:t>
      </w:r>
      <w:r w:rsidRPr="005A3410">
        <w:t xml:space="preserve"> z</w:t>
      </w:r>
      <w:r w:rsidR="00DB0437" w:rsidRPr="005A3410">
        <w:t>e srpna</w:t>
      </w:r>
      <w:r w:rsidRPr="005A3410">
        <w:t xml:space="preserve"> 202</w:t>
      </w:r>
      <w:r w:rsidR="00DB0437" w:rsidRPr="005A3410">
        <w:t>1</w:t>
      </w:r>
      <w:r w:rsidRPr="005A3410">
        <w:t>. Z hlediska pravděpodobnosti jejího naplnění v letech 202</w:t>
      </w:r>
      <w:r w:rsidR="00DB0437" w:rsidRPr="005A3410">
        <w:t>1</w:t>
      </w:r>
      <w:r w:rsidRPr="005A3410">
        <w:t xml:space="preserve"> a 202</w:t>
      </w:r>
      <w:r w:rsidR="00DB0437" w:rsidRPr="005A3410">
        <w:t>2</w:t>
      </w:r>
      <w:r w:rsidRPr="005A3410">
        <w:t xml:space="preserve"> ji Výbor vyhodnotil jako </w:t>
      </w:r>
      <w:r w:rsidR="002F7E35" w:rsidRPr="005A3410">
        <w:rPr>
          <w:b/>
          <w:bCs/>
        </w:rPr>
        <w:t>realistickou</w:t>
      </w:r>
      <w:r w:rsidRPr="005A3410">
        <w:t xml:space="preserve">. Pro toto hodnocení hlasovalo </w:t>
      </w:r>
      <w:r w:rsidR="00C470BE" w:rsidRPr="005A3410">
        <w:t>6</w:t>
      </w:r>
      <w:r w:rsidRPr="005A3410">
        <w:t xml:space="preserve"> z </w:t>
      </w:r>
      <w:r w:rsidR="00DB0437" w:rsidRPr="005A3410">
        <w:t>6</w:t>
      </w:r>
      <w:r w:rsidRPr="005A3410">
        <w:t xml:space="preserve"> přítomných členů Výboru.</w:t>
      </w:r>
    </w:p>
    <w:p w14:paraId="303D01A0" w14:textId="2F742E91" w:rsidR="002B7F34" w:rsidRPr="005A3410" w:rsidRDefault="002B7F34" w:rsidP="00930304">
      <w:pPr>
        <w:jc w:val="both"/>
      </w:pPr>
    </w:p>
    <w:p w14:paraId="172B498B" w14:textId="7041D1BB" w:rsidR="002B7F34" w:rsidRPr="005A3410" w:rsidRDefault="002B7F34" w:rsidP="00930304">
      <w:pPr>
        <w:jc w:val="both"/>
      </w:pPr>
      <w:r w:rsidRPr="005A3410">
        <w:t xml:space="preserve">Členové Výboru ocenili podrobný rozbor </w:t>
      </w:r>
      <w:r w:rsidR="00C12220">
        <w:t>m</w:t>
      </w:r>
      <w:r w:rsidRPr="005A3410">
        <w:t xml:space="preserve">inisterstva financí k aktuální situaci i výhledu rozpočtových příjmů. Někteří členové zároveň konstatovali, že vývoj příjmů je a do konce predikčního období zůstane ovlivněný mimořádně rozsáhlými diskrečními opatřeními, jejichž vliv oslabuje vazbu jednotlivých typů příjmů na tradiční makroekonomické ukazatele. V hodnocení rizik se názory členů Výboru výrazně lišily. Zazněl názor, že daně z příjmu mohou naplnit prognózu </w:t>
      </w:r>
      <w:r w:rsidR="00C47EAA">
        <w:t>m</w:t>
      </w:r>
      <w:r w:rsidRPr="005A3410">
        <w:t xml:space="preserve">inisterstva financí s dostatečnou rezervou, ale také názor, že u DPPO existuje riziko horšího plnění kvůli možnosti opožděného zapojení firem do vládních covidových programů. Více členů zdůrazňovalo riziko mírného nenaplnění prognózy u výběru DPH. Jeden člen naopak poukazoval na pravděpodobnost přeplnění prognózy u pojistného, a to kvůli vyššímu objemu mezd oproti makroekonomické predikci </w:t>
      </w:r>
      <w:r w:rsidR="00C47EAA">
        <w:t>m</w:t>
      </w:r>
      <w:r w:rsidRPr="005A3410">
        <w:t>inisterstva financí.</w:t>
      </w:r>
    </w:p>
    <w:p w14:paraId="76BF813E" w14:textId="77777777" w:rsidR="00930304" w:rsidRPr="005A3410" w:rsidRDefault="00930304" w:rsidP="00930304">
      <w:pPr>
        <w:jc w:val="both"/>
      </w:pPr>
    </w:p>
    <w:p w14:paraId="25103E4D" w14:textId="636F7148" w:rsidR="00930304" w:rsidRPr="005A3410" w:rsidRDefault="007106E4" w:rsidP="00930304">
      <w:pPr>
        <w:jc w:val="both"/>
      </w:pPr>
      <w:r w:rsidRPr="005A3410">
        <w:t>"</w:t>
      </w:r>
      <w:r w:rsidRPr="005A3410">
        <w:rPr>
          <w:i/>
          <w:iCs/>
        </w:rPr>
        <w:t>To, že Výbor všemi hlasy přítomných členů označil prognózu příjmů za realistickou, neznamená, že s ní nejsou spojená rizika. Předně, rozpočtové příjmy jsou ovlivňovány nedávno přijatými zákonnými úpravami v rozsahu, který omezuje schopnost předpovídat jejich vývoj podle makroekonomického výhledu. Za druhé, podíl výběru sociálního pojistného a DPH na celkových rozpočtových příjmech stoupl po zákonných úpravách téměř na dvě třetiny, což omezuje ve struktuře příjmů diverzitu a vytváří koncentrační riziko</w:t>
      </w:r>
      <w:r w:rsidRPr="005A3410">
        <w:t>," říká Pavel Sobíšek, předseda Výboru pro rozpočtové prognózy a hlavní ekonom UniCredit Bank.</w:t>
      </w:r>
    </w:p>
    <w:p w14:paraId="619880F6" w14:textId="61EB2A60" w:rsidR="004B28C8" w:rsidRDefault="004B28C8" w:rsidP="00930304">
      <w:pPr>
        <w:jc w:val="both"/>
      </w:pPr>
    </w:p>
    <w:p w14:paraId="1CCDF2AE" w14:textId="08EFC0A2" w:rsidR="00E23E17" w:rsidRDefault="002615FF" w:rsidP="00B21A79">
      <w:pPr>
        <w:jc w:val="both"/>
      </w:pPr>
      <w:r w:rsidRPr="002615FF">
        <w:t>Vzhledem k tomu, že se jednalo o první jednání Výboru pro rozpočtové prognózy v novém složení</w:t>
      </w:r>
      <w:r>
        <w:rPr>
          <w:rStyle w:val="Znakapoznpodarou"/>
        </w:rPr>
        <w:footnoteReference w:id="1"/>
      </w:r>
      <w:r w:rsidRPr="002615FF">
        <w:t>, byl volen nový místopředseda Výboru. Tím byl jednomyslně zvolen Jakub Seidler, hlavní ekonom České bankovní asociace.</w:t>
      </w:r>
    </w:p>
    <w:sectPr w:rsidR="00E23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F735E" w14:textId="77777777" w:rsidR="005D0DFA" w:rsidRDefault="005D0DFA" w:rsidP="00DB0437">
      <w:r>
        <w:separator/>
      </w:r>
    </w:p>
  </w:endnote>
  <w:endnote w:type="continuationSeparator" w:id="0">
    <w:p w14:paraId="48966290" w14:textId="77777777" w:rsidR="005D0DFA" w:rsidRDefault="005D0DFA" w:rsidP="00DB0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B25CA" w14:textId="77777777" w:rsidR="005D0DFA" w:rsidRDefault="005D0DFA" w:rsidP="00DB0437">
      <w:r>
        <w:separator/>
      </w:r>
    </w:p>
  </w:footnote>
  <w:footnote w:type="continuationSeparator" w:id="0">
    <w:p w14:paraId="355F26E5" w14:textId="77777777" w:rsidR="005D0DFA" w:rsidRDefault="005D0DFA" w:rsidP="00DB0437">
      <w:r>
        <w:continuationSeparator/>
      </w:r>
    </w:p>
  </w:footnote>
  <w:footnote w:id="1">
    <w:p w14:paraId="1B766B67" w14:textId="086090E5" w:rsidR="002615FF" w:rsidRDefault="002615FF">
      <w:pPr>
        <w:pStyle w:val="Textpoznpodarou"/>
      </w:pPr>
      <w:r>
        <w:rPr>
          <w:rStyle w:val="Znakapoznpodarou"/>
        </w:rPr>
        <w:footnoteRef/>
      </w:r>
      <w:r>
        <w:t xml:space="preserve"> Vláda ČR jmenovala nové složení Výboru pro rozpočtové prognózy na další tříleté období v dubnu 2021.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304"/>
    <w:rsid w:val="00047DE1"/>
    <w:rsid w:val="002615FF"/>
    <w:rsid w:val="002B7CB1"/>
    <w:rsid w:val="002B7F34"/>
    <w:rsid w:val="002F21C0"/>
    <w:rsid w:val="002F7E35"/>
    <w:rsid w:val="00357CB2"/>
    <w:rsid w:val="00367083"/>
    <w:rsid w:val="00427458"/>
    <w:rsid w:val="004523B0"/>
    <w:rsid w:val="004B28C8"/>
    <w:rsid w:val="005A3410"/>
    <w:rsid w:val="005D0DFA"/>
    <w:rsid w:val="007038A7"/>
    <w:rsid w:val="007106E4"/>
    <w:rsid w:val="007200B6"/>
    <w:rsid w:val="00760503"/>
    <w:rsid w:val="0084193C"/>
    <w:rsid w:val="00911724"/>
    <w:rsid w:val="00930304"/>
    <w:rsid w:val="00943914"/>
    <w:rsid w:val="00954944"/>
    <w:rsid w:val="00996E97"/>
    <w:rsid w:val="00A3638A"/>
    <w:rsid w:val="00AC55F7"/>
    <w:rsid w:val="00AD6C31"/>
    <w:rsid w:val="00B048CB"/>
    <w:rsid w:val="00B21A79"/>
    <w:rsid w:val="00B3454C"/>
    <w:rsid w:val="00B63420"/>
    <w:rsid w:val="00C12220"/>
    <w:rsid w:val="00C470BE"/>
    <w:rsid w:val="00C47EAA"/>
    <w:rsid w:val="00C54207"/>
    <w:rsid w:val="00C77013"/>
    <w:rsid w:val="00D06716"/>
    <w:rsid w:val="00D205EE"/>
    <w:rsid w:val="00D5007F"/>
    <w:rsid w:val="00DB0437"/>
    <w:rsid w:val="00DF2D2F"/>
    <w:rsid w:val="00E23E17"/>
    <w:rsid w:val="00EB47AC"/>
    <w:rsid w:val="00F4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12633"/>
  <w15:chartTrackingRefBased/>
  <w15:docId w15:val="{5487E5BC-F850-4BBE-9506-0276EC3B8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30304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30304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930304"/>
    <w:pPr>
      <w:spacing w:before="100" w:beforeAutospacing="1" w:after="100" w:afterAutospacing="1"/>
    </w:pPr>
    <w:rPr>
      <w:lang w:eastAsia="cs-CZ"/>
    </w:rPr>
  </w:style>
  <w:style w:type="paragraph" w:customStyle="1" w:styleId="Default">
    <w:name w:val="Default"/>
    <w:basedOn w:val="Normln"/>
    <w:uiPriority w:val="99"/>
    <w:semiHidden/>
    <w:rsid w:val="00930304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B043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B0437"/>
    <w:rPr>
      <w:rFonts w:ascii="Calibri" w:hAnsi="Calibri" w:cs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B04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2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881B0FF-1BC1-E249-8117-B1C59BCD5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520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Holas Jakub</cp:lastModifiedBy>
  <cp:revision>33</cp:revision>
  <cp:lastPrinted>2021-08-31T07:07:00Z</cp:lastPrinted>
  <dcterms:created xsi:type="dcterms:W3CDTF">2020-04-21T14:35:00Z</dcterms:created>
  <dcterms:modified xsi:type="dcterms:W3CDTF">2021-08-31T07:21:00Z</dcterms:modified>
</cp:coreProperties>
</file>